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F5A0" w14:textId="47A7FE18" w:rsidR="00154A8B" w:rsidRDefault="00154A8B" w:rsidP="00154A8B">
      <w:pPr>
        <w:jc w:val="center"/>
        <w:rPr>
          <w:rFonts w:ascii="Arial" w:hAnsi="Arial" w:cs="Arial"/>
          <w:b/>
          <w:sz w:val="24"/>
        </w:rPr>
      </w:pPr>
      <w:bookmarkStart w:id="0" w:name="_Hlk76556335"/>
      <w:proofErr w:type="gramStart"/>
      <w:r>
        <w:rPr>
          <w:rFonts w:ascii="Arial" w:hAnsi="Arial" w:cs="Arial"/>
          <w:b/>
          <w:sz w:val="24"/>
        </w:rPr>
        <w:t>A la alza</w:t>
      </w:r>
      <w:proofErr w:type="gramEnd"/>
      <w:r>
        <w:rPr>
          <w:rFonts w:ascii="Arial" w:hAnsi="Arial" w:cs="Arial"/>
          <w:b/>
          <w:sz w:val="24"/>
        </w:rPr>
        <w:t>, atención del IZAI a ciudadanos en 2023: Pleno</w:t>
      </w:r>
    </w:p>
    <w:p w14:paraId="63C2E79F" w14:textId="125ED693" w:rsidR="00154A8B" w:rsidRDefault="00154A8B" w:rsidP="00154A8B">
      <w:pPr>
        <w:pStyle w:val="Prrafodelista"/>
        <w:numPr>
          <w:ilvl w:val="0"/>
          <w:numId w:val="48"/>
        </w:num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Informa IZAI </w:t>
      </w:r>
      <w:r>
        <w:rPr>
          <w:rFonts w:ascii="Arial" w:hAnsi="Arial" w:cs="Arial"/>
          <w:i/>
          <w:sz w:val="24"/>
        </w:rPr>
        <w:t>avance en metas durante el primer semestre del año</w:t>
      </w:r>
      <w:r>
        <w:rPr>
          <w:rFonts w:ascii="Arial" w:hAnsi="Arial" w:cs="Arial"/>
          <w:i/>
          <w:sz w:val="24"/>
        </w:rPr>
        <w:t>.</w:t>
      </w:r>
    </w:p>
    <w:p w14:paraId="473C9933" w14:textId="335AE2E4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Zacatecas, 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de julio.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 El Pleno del Instituto Zacatecano de Transparencia, Acceso a la Información y Protección de Datos Personales (IZAI), así como l</w:t>
      </w:r>
      <w:r>
        <w:rPr>
          <w:rFonts w:ascii="Arial" w:hAnsi="Arial" w:cs="Arial"/>
          <w:sz w:val="24"/>
        </w:rPr>
        <w:t>as y lo</w:t>
      </w:r>
      <w:r>
        <w:rPr>
          <w:rFonts w:ascii="Arial" w:hAnsi="Arial" w:cs="Arial"/>
          <w:sz w:val="24"/>
        </w:rPr>
        <w:t xml:space="preserve">s directores del organismo garante, presentaron en sesión extraordinaria los </w:t>
      </w:r>
      <w:r>
        <w:rPr>
          <w:rFonts w:ascii="Arial" w:hAnsi="Arial" w:cs="Arial"/>
          <w:sz w:val="24"/>
        </w:rPr>
        <w:t>avances en las metas de</w:t>
      </w:r>
      <w:r>
        <w:rPr>
          <w:rFonts w:ascii="Arial" w:hAnsi="Arial" w:cs="Arial"/>
          <w:sz w:val="24"/>
        </w:rPr>
        <w:t xml:space="preserve"> cada área</w:t>
      </w:r>
      <w:r>
        <w:rPr>
          <w:rFonts w:ascii="Arial" w:hAnsi="Arial" w:cs="Arial"/>
          <w:sz w:val="24"/>
        </w:rPr>
        <w:t xml:space="preserve"> con corte al segundo trimestre del ejercicio 2023</w:t>
      </w:r>
      <w:r w:rsidR="006C55A1">
        <w:rPr>
          <w:rFonts w:ascii="Arial" w:hAnsi="Arial" w:cs="Arial"/>
          <w:sz w:val="24"/>
        </w:rPr>
        <w:t>, en el cual resaltaron que la atención a los ciudadanos se ha incrementado</w:t>
      </w:r>
      <w:r>
        <w:rPr>
          <w:rFonts w:ascii="Arial" w:hAnsi="Arial" w:cs="Arial"/>
          <w:sz w:val="24"/>
        </w:rPr>
        <w:t>.</w:t>
      </w:r>
    </w:p>
    <w:p w14:paraId="2F7C7540" w14:textId="07BDC750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abril a junio del 202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se dio trámite 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106</w:t>
      </w:r>
      <w:r>
        <w:rPr>
          <w:rFonts w:ascii="Arial" w:hAnsi="Arial" w:cs="Arial"/>
          <w:sz w:val="24"/>
        </w:rPr>
        <w:t xml:space="preserve"> resoluciones</w:t>
      </w:r>
      <w:r>
        <w:rPr>
          <w:rFonts w:ascii="Arial" w:hAnsi="Arial" w:cs="Arial"/>
          <w:sz w:val="24"/>
        </w:rPr>
        <w:t xml:space="preserve"> en materia de recursos de revisión y 49 denuncias por incumplimiento a obligaciones de transparencia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estas fueron resueltas en 11 sesiones ordinarias, seis extraordinarias y tres en materia de protección de datos personales</w:t>
      </w:r>
      <w:r>
        <w:rPr>
          <w:rFonts w:ascii="Arial" w:hAnsi="Arial" w:cs="Arial"/>
          <w:sz w:val="24"/>
        </w:rPr>
        <w:t xml:space="preserve">. Así lo informó </w:t>
      </w:r>
      <w:r>
        <w:rPr>
          <w:rFonts w:ascii="Arial" w:hAnsi="Arial" w:cs="Arial"/>
          <w:sz w:val="24"/>
        </w:rPr>
        <w:t>Verónica Janeth Báez Carrillo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ecretaria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jecutiva del IZAI.</w:t>
      </w:r>
    </w:p>
    <w:p w14:paraId="54AAD4B7" w14:textId="12DC0C76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tanto, </w:t>
      </w:r>
      <w:r>
        <w:rPr>
          <w:rFonts w:ascii="Arial" w:hAnsi="Arial" w:cs="Arial"/>
          <w:sz w:val="24"/>
        </w:rPr>
        <w:t>ya suman 360 recursos de revisión y 240 denuncias en lo que va del año</w:t>
      </w:r>
      <w:r>
        <w:rPr>
          <w:rFonts w:ascii="Arial" w:hAnsi="Arial" w:cs="Arial"/>
          <w:sz w:val="24"/>
        </w:rPr>
        <w:t xml:space="preserve">; los sujetos obligados con mayor número de inconformidades fueron la </w:t>
      </w:r>
      <w:r w:rsidR="003152AD">
        <w:rPr>
          <w:rFonts w:ascii="Arial" w:hAnsi="Arial" w:cs="Arial"/>
          <w:sz w:val="24"/>
        </w:rPr>
        <w:t xml:space="preserve">Fiscalía General de Justicia del Estado, el Ayuntamiento de </w:t>
      </w:r>
      <w:proofErr w:type="spellStart"/>
      <w:r w:rsidR="003152AD">
        <w:rPr>
          <w:rFonts w:ascii="Arial" w:hAnsi="Arial" w:cs="Arial"/>
          <w:sz w:val="24"/>
        </w:rPr>
        <w:t>Huanusco</w:t>
      </w:r>
      <w:proofErr w:type="spellEnd"/>
      <w:r w:rsidR="003152AD">
        <w:rPr>
          <w:rFonts w:ascii="Arial" w:hAnsi="Arial" w:cs="Arial"/>
          <w:sz w:val="24"/>
        </w:rPr>
        <w:t>, la Secretaría del Campo, el Ayuntamiento de Francisco R. Murguía y el Ayuntamiento de General Pánfilo Natera</w:t>
      </w:r>
      <w:r>
        <w:rPr>
          <w:rFonts w:ascii="Arial" w:hAnsi="Arial" w:cs="Arial"/>
          <w:sz w:val="24"/>
        </w:rPr>
        <w:t xml:space="preserve">. Lo anterior, a cargo de la Dirección de Asuntos Jurídicos que encabeza </w:t>
      </w:r>
      <w:r w:rsidR="003152AD">
        <w:rPr>
          <w:rFonts w:ascii="Arial" w:hAnsi="Arial" w:cs="Arial"/>
          <w:sz w:val="24"/>
        </w:rPr>
        <w:t>Raúl Díaz Ledesma</w:t>
      </w:r>
      <w:r>
        <w:rPr>
          <w:rFonts w:ascii="Arial" w:hAnsi="Arial" w:cs="Arial"/>
          <w:sz w:val="24"/>
        </w:rPr>
        <w:t>.</w:t>
      </w:r>
    </w:p>
    <w:p w14:paraId="38AF60B9" w14:textId="226CD35A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Referente a las solicitudes que han sido presentadas a instituciones públicas del estado, </w:t>
      </w:r>
      <w:r w:rsidR="003152AD">
        <w:rPr>
          <w:rFonts w:ascii="Arial" w:hAnsi="Arial" w:cs="Arial"/>
          <w:sz w:val="24"/>
        </w:rPr>
        <w:t>Jessica Lizbeth Rodríguez López</w:t>
      </w:r>
      <w:r>
        <w:rPr>
          <w:rFonts w:ascii="Arial" w:hAnsi="Arial" w:cs="Arial"/>
          <w:sz w:val="24"/>
        </w:rPr>
        <w:t xml:space="preserve">, </w:t>
      </w:r>
      <w:r w:rsidR="003152A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irector</w:t>
      </w:r>
      <w:r w:rsidR="003152A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de Tecnologías de la Información, dio a conocer que, </w:t>
      </w:r>
      <w:r w:rsidR="003152AD">
        <w:rPr>
          <w:rFonts w:ascii="Arial" w:hAnsi="Arial" w:cs="Arial"/>
          <w:sz w:val="24"/>
        </w:rPr>
        <w:t>en los primeros seis meses del año</w:t>
      </w:r>
      <w:r>
        <w:rPr>
          <w:rFonts w:ascii="Arial" w:hAnsi="Arial" w:cs="Arial"/>
          <w:sz w:val="24"/>
        </w:rPr>
        <w:t xml:space="preserve">, ingresaron </w:t>
      </w:r>
      <w:r w:rsidR="003152AD">
        <w:rPr>
          <w:rFonts w:ascii="Arial" w:hAnsi="Arial" w:cs="Arial"/>
          <w:sz w:val="24"/>
        </w:rPr>
        <w:t>5 mil 591</w:t>
      </w:r>
      <w:r>
        <w:rPr>
          <w:rFonts w:ascii="Arial" w:hAnsi="Arial" w:cs="Arial"/>
          <w:sz w:val="24"/>
        </w:rPr>
        <w:t xml:space="preserve"> solicitudes de información</w:t>
      </w:r>
      <w:r w:rsidR="003152AD">
        <w:rPr>
          <w:rFonts w:ascii="Arial" w:hAnsi="Arial" w:cs="Arial"/>
          <w:sz w:val="24"/>
        </w:rPr>
        <w:t xml:space="preserve"> pública, dirigidas principalmente </w:t>
      </w:r>
      <w:r>
        <w:rPr>
          <w:rFonts w:ascii="Arial" w:hAnsi="Arial" w:cs="Arial"/>
          <w:sz w:val="24"/>
        </w:rPr>
        <w:t xml:space="preserve">a la Fiscalía General de Justicia del Estado, a </w:t>
      </w:r>
      <w:r w:rsidR="003152AD">
        <w:rPr>
          <w:rFonts w:ascii="Arial" w:hAnsi="Arial" w:cs="Arial"/>
          <w:sz w:val="24"/>
        </w:rPr>
        <w:t xml:space="preserve">los </w:t>
      </w:r>
      <w:r>
        <w:rPr>
          <w:rFonts w:ascii="Arial" w:hAnsi="Arial" w:cs="Arial"/>
          <w:sz w:val="24"/>
        </w:rPr>
        <w:t>Servicios de Salud</w:t>
      </w:r>
      <w:r w:rsidR="003152A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152AD">
        <w:rPr>
          <w:rFonts w:ascii="Arial" w:hAnsi="Arial" w:cs="Arial"/>
          <w:sz w:val="24"/>
        </w:rPr>
        <w:t>la Secretaría de Finanzas, la Secretaría General de Gobierno y la Secretaría de Seguridad Pública.</w:t>
      </w:r>
    </w:p>
    <w:p w14:paraId="256DA7F3" w14:textId="368E33C3" w:rsidR="003152AD" w:rsidRDefault="003152AD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materia de protección de datos personales se realizaron capacitaciones sobre Transparencia Proactiva en coordinación con el INAI, se llevó a cabo el Taller de Avisos de Privacidad y se emitió la convocatoria para el reconocimiento de las mejores prácticas de Transparencia Proactiva</w:t>
      </w:r>
      <w:r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así lo</w:t>
      </w:r>
      <w:r>
        <w:rPr>
          <w:rFonts w:ascii="Arial" w:hAnsi="Arial" w:cs="Arial"/>
          <w:sz w:val="24"/>
        </w:rPr>
        <w:t xml:space="preserve"> informó </w:t>
      </w:r>
      <w:r>
        <w:rPr>
          <w:rFonts w:ascii="Arial" w:hAnsi="Arial" w:cs="Arial"/>
          <w:sz w:val="24"/>
        </w:rPr>
        <w:t>Yohana del Carmen Román Flores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irectora de Acceso a la Información y Protección de Datos Personales.</w:t>
      </w:r>
    </w:p>
    <w:p w14:paraId="3B1E76CB" w14:textId="2C9FC0DB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Uno de los objetivos principales del IZAI </w:t>
      </w:r>
      <w:r w:rsidR="003152AD">
        <w:rPr>
          <w:rFonts w:ascii="Arial" w:hAnsi="Arial" w:cs="Arial"/>
          <w:sz w:val="24"/>
        </w:rPr>
        <w:t>durante este semestre se centró en socializar los derechos que tutela especialmente entre niños y adolescentes</w:t>
      </w:r>
      <w:r>
        <w:rPr>
          <w:rFonts w:ascii="Arial" w:hAnsi="Arial" w:cs="Arial"/>
          <w:sz w:val="24"/>
        </w:rPr>
        <w:t xml:space="preserve">, por lo que se </w:t>
      </w:r>
      <w:r w:rsidR="003152AD">
        <w:rPr>
          <w:rFonts w:ascii="Arial" w:hAnsi="Arial" w:cs="Arial"/>
          <w:sz w:val="24"/>
        </w:rPr>
        <w:t>llevaron a cabo dos campañas con</w:t>
      </w:r>
      <w:r>
        <w:rPr>
          <w:rFonts w:ascii="Arial" w:hAnsi="Arial" w:cs="Arial"/>
          <w:sz w:val="24"/>
        </w:rPr>
        <w:t xml:space="preserve"> la participación de niños y universitarios, además de realizar </w:t>
      </w:r>
      <w:r w:rsidR="003152AD">
        <w:rPr>
          <w:rFonts w:ascii="Arial" w:hAnsi="Arial" w:cs="Arial"/>
          <w:sz w:val="24"/>
        </w:rPr>
        <w:t>57 capacitaciones y poner a disposición de las unidades de transparencia y ciudadanía el catálogo de capacitaciones del Instituto</w:t>
      </w:r>
      <w:r>
        <w:rPr>
          <w:rFonts w:ascii="Arial" w:hAnsi="Arial" w:cs="Arial"/>
          <w:sz w:val="24"/>
        </w:rPr>
        <w:t xml:space="preserve">. Así lo informó </w:t>
      </w:r>
      <w:r w:rsidR="003152AD">
        <w:rPr>
          <w:rFonts w:ascii="Arial" w:hAnsi="Arial" w:cs="Arial"/>
          <w:sz w:val="24"/>
        </w:rPr>
        <w:t>Ruby Durán Sánchez</w:t>
      </w:r>
      <w:r>
        <w:rPr>
          <w:rFonts w:ascii="Arial" w:hAnsi="Arial" w:cs="Arial"/>
          <w:sz w:val="24"/>
        </w:rPr>
        <w:t xml:space="preserve">, </w:t>
      </w:r>
      <w:r w:rsidR="003152A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irectora de Capacitación, Promoción y Vinculación con la Sociedad.</w:t>
      </w:r>
    </w:p>
    <w:p w14:paraId="57616BD4" w14:textId="2E1C495C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materia administrativa, como en los últimos años, el Instituto </w:t>
      </w:r>
      <w:r w:rsidR="003152AD">
        <w:rPr>
          <w:rFonts w:ascii="Arial" w:hAnsi="Arial" w:cs="Arial"/>
          <w:sz w:val="24"/>
        </w:rPr>
        <w:t>ha tenido</w:t>
      </w:r>
      <w:r>
        <w:rPr>
          <w:rFonts w:ascii="Arial" w:hAnsi="Arial" w:cs="Arial"/>
          <w:sz w:val="24"/>
        </w:rPr>
        <w:t xml:space="preserve"> un manejo saludable del presupuesto recibido</w:t>
      </w:r>
      <w:r w:rsidR="003152AD">
        <w:rPr>
          <w:rFonts w:ascii="Arial" w:hAnsi="Arial" w:cs="Arial"/>
          <w:sz w:val="24"/>
        </w:rPr>
        <w:t>, obteniendo el 100% en la evaluación del Sistema de Evaluación de Armonización Contable (SEVAC)</w:t>
      </w:r>
      <w:r>
        <w:rPr>
          <w:rFonts w:ascii="Arial" w:hAnsi="Arial" w:cs="Arial"/>
          <w:sz w:val="24"/>
        </w:rPr>
        <w:t xml:space="preserve">. Así lo dio a conocer el </w:t>
      </w:r>
      <w:r w:rsidR="003152A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irector </w:t>
      </w:r>
      <w:r w:rsidR="003152A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dministrativo, </w:t>
      </w:r>
      <w:r w:rsidR="003152AD">
        <w:rPr>
          <w:rFonts w:ascii="Arial" w:hAnsi="Arial" w:cs="Arial"/>
          <w:sz w:val="24"/>
        </w:rPr>
        <w:t>Adrián Martínez Zapata</w:t>
      </w:r>
      <w:r>
        <w:rPr>
          <w:rFonts w:ascii="Arial" w:hAnsi="Arial" w:cs="Arial"/>
          <w:sz w:val="24"/>
        </w:rPr>
        <w:t>.</w:t>
      </w:r>
    </w:p>
    <w:p w14:paraId="77641FF1" w14:textId="1B2FAFB4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La difusión e interacción con la sociedad </w:t>
      </w:r>
      <w:r w:rsidR="003152AD">
        <w:rPr>
          <w:rFonts w:ascii="Arial" w:hAnsi="Arial" w:cs="Arial"/>
          <w:sz w:val="24"/>
        </w:rPr>
        <w:t xml:space="preserve">incrementó en el alcance de las redes sociales institucionales que llegaron a más de </w:t>
      </w:r>
      <w:r w:rsidR="006C55A1">
        <w:rPr>
          <w:rFonts w:ascii="Arial" w:hAnsi="Arial" w:cs="Arial"/>
          <w:sz w:val="24"/>
        </w:rPr>
        <w:t>339 mil 600 personas durante el primer semestre del año a través de medios audiovisuales, así como con el apoyo de los medios de comunicación locales</w:t>
      </w:r>
      <w:r>
        <w:rPr>
          <w:rFonts w:ascii="Arial" w:hAnsi="Arial" w:cs="Arial"/>
          <w:sz w:val="24"/>
        </w:rPr>
        <w:t xml:space="preserve">, así lo destacó Javier Berumen Soto, </w:t>
      </w:r>
      <w:r w:rsidR="006C55A1">
        <w:rPr>
          <w:rFonts w:ascii="Arial" w:hAnsi="Arial" w:cs="Arial"/>
          <w:sz w:val="24"/>
        </w:rPr>
        <w:t>titular de la Unidad de</w:t>
      </w:r>
      <w:r>
        <w:rPr>
          <w:rFonts w:ascii="Arial" w:hAnsi="Arial" w:cs="Arial"/>
          <w:sz w:val="24"/>
        </w:rPr>
        <w:t xml:space="preserve"> Comunicación Social.</w:t>
      </w:r>
    </w:p>
    <w:p w14:paraId="572A586F" w14:textId="50D90D3B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Instituto también es sujeto obligado en materia de transparencia, por lo que se han atendido las </w:t>
      </w:r>
      <w:r w:rsidR="006C55A1">
        <w:rPr>
          <w:rFonts w:ascii="Arial" w:hAnsi="Arial" w:cs="Arial"/>
          <w:sz w:val="24"/>
        </w:rPr>
        <w:t>60</w:t>
      </w:r>
      <w:r>
        <w:rPr>
          <w:rFonts w:ascii="Arial" w:hAnsi="Arial" w:cs="Arial"/>
          <w:sz w:val="24"/>
        </w:rPr>
        <w:t xml:space="preserve"> solicitudes de información pública recibidas durante el año</w:t>
      </w:r>
      <w:r w:rsidR="006C55A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Maribel Parga Ramos, Unidad de Transparencia del IZAI, afirmó que la información más solicitada es sobre datos estadísticos y nómina.</w:t>
      </w:r>
    </w:p>
    <w:p w14:paraId="0E8F8C25" w14:textId="61361CA1" w:rsidR="00154A8B" w:rsidRDefault="00154A8B" w:rsidP="00154A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Finalmente, los Comisionados</w:t>
      </w:r>
      <w:r w:rsidR="006C55A1">
        <w:rPr>
          <w:rFonts w:ascii="Arial" w:hAnsi="Arial" w:cs="Arial"/>
          <w:sz w:val="24"/>
        </w:rPr>
        <w:t xml:space="preserve"> Fabiola Torres Rodríguez, Nubia Barrios Escamilla y Samuel Montoya Álvarez reconocieron que el Instituto va a la alza en la atención a unidades de transparencia y ciudadanos, e </w:t>
      </w:r>
      <w:r>
        <w:rPr>
          <w:rFonts w:ascii="Arial" w:hAnsi="Arial" w:cs="Arial"/>
          <w:sz w:val="24"/>
        </w:rPr>
        <w:t>invitaron a consultar las cifras del informe trimestral, publicadas en la página oficial www.izai.org.mx, mientras recalcaron que el Instituto continuará informando sus resultados de manera proactiva y privilegiando los derechos de los ciudadanos a acceder a la información pública y proteger sus datos personales.</w:t>
      </w:r>
      <w:bookmarkEnd w:id="0"/>
    </w:p>
    <w:sectPr w:rsidR="00154A8B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6319" w14:textId="77777777" w:rsidR="00551E24" w:rsidRDefault="00551E24" w:rsidP="001B3B80">
      <w:pPr>
        <w:spacing w:after="0" w:line="240" w:lineRule="auto"/>
      </w:pPr>
      <w:r>
        <w:separator/>
      </w:r>
    </w:p>
  </w:endnote>
  <w:endnote w:type="continuationSeparator" w:id="0">
    <w:p w14:paraId="452A215F" w14:textId="77777777" w:rsidR="00551E24" w:rsidRDefault="00551E24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6BF9" w14:textId="77777777" w:rsidR="00551E24" w:rsidRDefault="00551E24" w:rsidP="001B3B80">
      <w:pPr>
        <w:spacing w:after="0" w:line="240" w:lineRule="auto"/>
      </w:pPr>
      <w:r>
        <w:separator/>
      </w:r>
    </w:p>
  </w:footnote>
  <w:footnote w:type="continuationSeparator" w:id="0">
    <w:p w14:paraId="223551C4" w14:textId="77777777" w:rsidR="00551E24" w:rsidRDefault="00551E24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4"/>
  </w:num>
  <w:num w:numId="6" w16cid:durableId="984891006">
    <w:abstractNumId w:val="36"/>
  </w:num>
  <w:num w:numId="7" w16cid:durableId="1967925502">
    <w:abstractNumId w:val="41"/>
  </w:num>
  <w:num w:numId="8" w16cid:durableId="1471820070">
    <w:abstractNumId w:val="16"/>
  </w:num>
  <w:num w:numId="9" w16cid:durableId="828714773">
    <w:abstractNumId w:val="31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8"/>
  </w:num>
  <w:num w:numId="14" w16cid:durableId="1535538680">
    <w:abstractNumId w:val="35"/>
  </w:num>
  <w:num w:numId="15" w16cid:durableId="1630088563">
    <w:abstractNumId w:val="42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3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4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3"/>
  </w:num>
  <w:num w:numId="28" w16cid:durableId="1436051326">
    <w:abstractNumId w:val="45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40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9"/>
  </w:num>
  <w:num w:numId="43" w16cid:durableId="269096361">
    <w:abstractNumId w:val="37"/>
  </w:num>
  <w:num w:numId="44" w16cid:durableId="2028560207">
    <w:abstractNumId w:val="20"/>
  </w:num>
  <w:num w:numId="45" w16cid:durableId="1165978059">
    <w:abstractNumId w:val="11"/>
  </w:num>
  <w:num w:numId="46" w16cid:durableId="1901360931">
    <w:abstractNumId w:val="30"/>
  </w:num>
  <w:num w:numId="47" w16cid:durableId="1845970532">
    <w:abstractNumId w:val="32"/>
  </w:num>
  <w:num w:numId="48" w16cid:durableId="16870561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51FF"/>
    <w:rsid w:val="00181E7A"/>
    <w:rsid w:val="00190D24"/>
    <w:rsid w:val="00196371"/>
    <w:rsid w:val="001B3B80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675C"/>
    <w:rsid w:val="0021193E"/>
    <w:rsid w:val="00211D44"/>
    <w:rsid w:val="00212402"/>
    <w:rsid w:val="0021492E"/>
    <w:rsid w:val="00220D1F"/>
    <w:rsid w:val="00220EC0"/>
    <w:rsid w:val="00221F2F"/>
    <w:rsid w:val="00222B92"/>
    <w:rsid w:val="0022489C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61F83"/>
    <w:rsid w:val="00262986"/>
    <w:rsid w:val="00272551"/>
    <w:rsid w:val="00273F34"/>
    <w:rsid w:val="002749FB"/>
    <w:rsid w:val="00281681"/>
    <w:rsid w:val="00283369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C4C"/>
    <w:rsid w:val="004F3E8A"/>
    <w:rsid w:val="004F5D55"/>
    <w:rsid w:val="004F60C5"/>
    <w:rsid w:val="004F65EA"/>
    <w:rsid w:val="005027AC"/>
    <w:rsid w:val="005068C5"/>
    <w:rsid w:val="005126AA"/>
    <w:rsid w:val="00513720"/>
    <w:rsid w:val="0052058F"/>
    <w:rsid w:val="00522C2F"/>
    <w:rsid w:val="0052511D"/>
    <w:rsid w:val="005277CA"/>
    <w:rsid w:val="0053612A"/>
    <w:rsid w:val="00541A3B"/>
    <w:rsid w:val="00543E09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2634"/>
    <w:rsid w:val="00594401"/>
    <w:rsid w:val="00594BCF"/>
    <w:rsid w:val="005A4F2C"/>
    <w:rsid w:val="005A57B2"/>
    <w:rsid w:val="005A624C"/>
    <w:rsid w:val="005B03DF"/>
    <w:rsid w:val="005B22AD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B95"/>
    <w:rsid w:val="006B48A6"/>
    <w:rsid w:val="006B4B01"/>
    <w:rsid w:val="006B5477"/>
    <w:rsid w:val="006C54A5"/>
    <w:rsid w:val="006C55A1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3E7B"/>
    <w:rsid w:val="007244BF"/>
    <w:rsid w:val="00724E9D"/>
    <w:rsid w:val="007267C4"/>
    <w:rsid w:val="007343F7"/>
    <w:rsid w:val="0073705C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A75FA"/>
    <w:rsid w:val="007C04B5"/>
    <w:rsid w:val="007C0A82"/>
    <w:rsid w:val="007E0C11"/>
    <w:rsid w:val="007E1118"/>
    <w:rsid w:val="007E20CD"/>
    <w:rsid w:val="007E301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60D85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039A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F24B2"/>
    <w:rsid w:val="00AF5BBC"/>
    <w:rsid w:val="00B02A4A"/>
    <w:rsid w:val="00B1628E"/>
    <w:rsid w:val="00B22F6C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1827"/>
    <w:rsid w:val="00CB344D"/>
    <w:rsid w:val="00CB4EDD"/>
    <w:rsid w:val="00CB5DB5"/>
    <w:rsid w:val="00CB5EC9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D7C"/>
    <w:rsid w:val="00D85FA9"/>
    <w:rsid w:val="00D95567"/>
    <w:rsid w:val="00DA4CDF"/>
    <w:rsid w:val="00DA79CE"/>
    <w:rsid w:val="00DB0E8E"/>
    <w:rsid w:val="00DC023E"/>
    <w:rsid w:val="00DC0ACF"/>
    <w:rsid w:val="00DC4E5C"/>
    <w:rsid w:val="00DC729D"/>
    <w:rsid w:val="00DD1D4E"/>
    <w:rsid w:val="00DD26D6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A0A"/>
    <w:rsid w:val="00F245C0"/>
    <w:rsid w:val="00F24FF0"/>
    <w:rsid w:val="00F2730A"/>
    <w:rsid w:val="00F3247D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75</cp:revision>
  <cp:lastPrinted>2023-06-29T20:54:00Z</cp:lastPrinted>
  <dcterms:created xsi:type="dcterms:W3CDTF">2023-01-11T19:44:00Z</dcterms:created>
  <dcterms:modified xsi:type="dcterms:W3CDTF">2023-07-04T18:19:00Z</dcterms:modified>
</cp:coreProperties>
</file>