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9951" w14:textId="7011CB01" w:rsidR="003A0B61" w:rsidRDefault="00671DC9" w:rsidP="003A0B61">
      <w:pPr>
        <w:pStyle w:val="Textoindependiente"/>
        <w:jc w:val="center"/>
        <w:rPr>
          <w:rFonts w:ascii="Arial" w:hAnsi="Arial" w:cs="Arial"/>
          <w:b/>
          <w:bCs/>
          <w:lang w:eastAsia="es-MX"/>
        </w:rPr>
      </w:pPr>
      <w:bookmarkStart w:id="0" w:name="_Hlk57813975"/>
      <w:bookmarkStart w:id="1" w:name="_Hlk75959291"/>
      <w:bookmarkStart w:id="2" w:name="_Hlk139539513"/>
      <w:r>
        <w:rPr>
          <w:rFonts w:ascii="Arial" w:hAnsi="Arial" w:cs="Arial"/>
          <w:b/>
          <w:bCs/>
          <w:lang w:eastAsia="es-MX"/>
        </w:rPr>
        <w:t>A</w:t>
      </w:r>
      <w:r w:rsidR="00A91C79">
        <w:rPr>
          <w:rFonts w:ascii="Arial" w:hAnsi="Arial" w:cs="Arial"/>
          <w:b/>
          <w:bCs/>
          <w:lang w:eastAsia="es-MX"/>
        </w:rPr>
        <w:t xml:space="preserve">nuncia IZAI tabulador de </w:t>
      </w:r>
      <w:r>
        <w:rPr>
          <w:rFonts w:ascii="Arial" w:hAnsi="Arial" w:cs="Arial"/>
          <w:b/>
          <w:bCs/>
          <w:lang w:eastAsia="es-MX"/>
        </w:rPr>
        <w:t>medidas de apremio para 2024</w:t>
      </w:r>
    </w:p>
    <w:p w14:paraId="78A734AA" w14:textId="588573E4" w:rsidR="003A0B61" w:rsidRDefault="00671DC9" w:rsidP="001A26E2">
      <w:pPr>
        <w:pStyle w:val="Textoindependiente"/>
        <w:numPr>
          <w:ilvl w:val="0"/>
          <w:numId w:val="10"/>
        </w:numPr>
        <w:ind w:left="0"/>
        <w:jc w:val="center"/>
        <w:rPr>
          <w:rFonts w:ascii="Arial" w:hAnsi="Arial" w:cs="Arial"/>
          <w:i/>
          <w:iCs/>
          <w:lang w:eastAsia="es-MX"/>
        </w:rPr>
      </w:pPr>
      <w:r>
        <w:rPr>
          <w:rFonts w:ascii="Arial" w:hAnsi="Arial" w:cs="Arial"/>
          <w:i/>
          <w:iCs/>
          <w:lang w:eastAsia="es-MX"/>
        </w:rPr>
        <w:t>Sujetos obligados que incumplan en transparencia recibirán multas desde 16 mil 2085 pesos con cargo al servidor público responsable por la omisión.</w:t>
      </w:r>
    </w:p>
    <w:p w14:paraId="30101812" w14:textId="6C177DB1" w:rsidR="00671DC9" w:rsidRDefault="003A0B61" w:rsidP="00671DC9">
      <w:pPr>
        <w:pStyle w:val="Textoindependiente"/>
        <w:ind w:left="-426" w:right="-376"/>
        <w:jc w:val="both"/>
        <w:rPr>
          <w:rFonts w:ascii="Arial" w:hAnsi="Arial" w:cs="Arial"/>
          <w:lang w:eastAsia="es-MX"/>
        </w:rPr>
      </w:pPr>
      <w:r>
        <w:rPr>
          <w:rFonts w:ascii="Arial" w:hAnsi="Arial" w:cs="Arial"/>
          <w:lang w:eastAsia="es-MX"/>
        </w:rPr>
        <w:t xml:space="preserve">Zacatecas, </w:t>
      </w:r>
      <w:r w:rsidR="004360B4">
        <w:rPr>
          <w:rFonts w:ascii="Arial" w:hAnsi="Arial" w:cs="Arial"/>
          <w:lang w:eastAsia="es-MX"/>
        </w:rPr>
        <w:t>2</w:t>
      </w:r>
      <w:r w:rsidR="00671DC9">
        <w:rPr>
          <w:rFonts w:ascii="Arial" w:hAnsi="Arial" w:cs="Arial"/>
          <w:lang w:eastAsia="es-MX"/>
        </w:rPr>
        <w:t>5</w:t>
      </w:r>
      <w:r>
        <w:rPr>
          <w:rFonts w:ascii="Arial" w:hAnsi="Arial" w:cs="Arial"/>
          <w:lang w:eastAsia="es-MX"/>
        </w:rPr>
        <w:t xml:space="preserve"> de marzo. – </w:t>
      </w:r>
      <w:bookmarkEnd w:id="0"/>
      <w:bookmarkEnd w:id="1"/>
      <w:bookmarkEnd w:id="2"/>
      <w:r w:rsidR="00671DC9">
        <w:rPr>
          <w:rFonts w:ascii="Arial" w:hAnsi="Arial" w:cs="Arial"/>
          <w:lang w:eastAsia="es-MX"/>
        </w:rPr>
        <w:t>En sesión ordinaria, el Pleno del Instituto Zacatecano de Transparencia, Acceso a la Información y Protección de Datos Personales (IZAI) aprobó la actualización al tabulador de medidas de apremio, consistentes en multas, aplicables a los sujetos obligados que incumplan con sus obligaciones de transparencia y las resoluciones del organismo garante en la entidad.</w:t>
      </w:r>
    </w:p>
    <w:p w14:paraId="4D53CE0B" w14:textId="5E8988A5" w:rsidR="00671DC9" w:rsidRDefault="00671DC9" w:rsidP="00671DC9">
      <w:pPr>
        <w:pStyle w:val="Textoindependiente"/>
        <w:ind w:left="-426" w:right="-376"/>
        <w:jc w:val="both"/>
        <w:rPr>
          <w:rFonts w:ascii="Arial" w:hAnsi="Arial" w:cs="Arial"/>
          <w:lang w:eastAsia="es-MX"/>
        </w:rPr>
      </w:pPr>
      <w:r>
        <w:rPr>
          <w:rFonts w:ascii="Arial" w:hAnsi="Arial" w:cs="Arial"/>
          <w:lang w:eastAsia="es-MX"/>
        </w:rPr>
        <w:t xml:space="preserve">Lo anterior, informaron los comisionados Fabiola Torres Rodríguez, Nubia Barrios Escamilla y Samuel Montoya Álvarez, entrará en vigor el próximo 1 de abril, derivado de la actualización anual del valor de la Unidad de Medida y Actualización (UMA), que en el año 2023 </w:t>
      </w:r>
      <w:r w:rsidR="0048033D">
        <w:rPr>
          <w:rFonts w:ascii="Arial" w:hAnsi="Arial" w:cs="Arial"/>
          <w:lang w:eastAsia="es-MX"/>
        </w:rPr>
        <w:t>fue de 103 pesos con 74 centavos y para este 2024 es de 108 pesos con 57 centavos.</w:t>
      </w:r>
    </w:p>
    <w:p w14:paraId="4B8A8557" w14:textId="0078DB3F" w:rsidR="0048033D" w:rsidRDefault="0048033D" w:rsidP="00671DC9">
      <w:pPr>
        <w:pStyle w:val="Textoindependiente"/>
        <w:ind w:left="-426" w:right="-376"/>
        <w:jc w:val="both"/>
        <w:rPr>
          <w:rFonts w:ascii="Arial" w:hAnsi="Arial" w:cs="Arial"/>
          <w:lang w:eastAsia="es-MX"/>
        </w:rPr>
      </w:pPr>
      <w:r>
        <w:rPr>
          <w:rFonts w:ascii="Arial" w:hAnsi="Arial" w:cs="Arial"/>
          <w:lang w:eastAsia="es-MX"/>
        </w:rPr>
        <w:t>Resultado de ello, las instituciones públicas que durante el presente ejercicio incumplan con alguna resolución del Pleno del IZAI durante un recurso de revisión, ya sea por la negativa de información pública, la entrega incompleta o incorrecta de la misma, podrán recibir multas desde los 16 mil 285 hasta los 21 mil 714 pesos, equivalentes al rango de 150 a 200 UMAS que establece la ley de transparencia para los cumplimientos parciales.</w:t>
      </w:r>
    </w:p>
    <w:p w14:paraId="1F96EC76" w14:textId="3D9F6896" w:rsidR="0048033D" w:rsidRDefault="0048033D" w:rsidP="00671DC9">
      <w:pPr>
        <w:pStyle w:val="Textoindependiente"/>
        <w:ind w:left="-426" w:right="-376"/>
        <w:jc w:val="both"/>
        <w:rPr>
          <w:rFonts w:ascii="Arial" w:hAnsi="Arial" w:cs="Arial"/>
          <w:lang w:eastAsia="es-MX"/>
        </w:rPr>
      </w:pPr>
      <w:r>
        <w:rPr>
          <w:rFonts w:ascii="Arial" w:hAnsi="Arial" w:cs="Arial"/>
          <w:lang w:eastAsia="es-MX"/>
        </w:rPr>
        <w:t>En el supuesto de que un sujeto obligado incumpla con alguna resolución por primera vez, recibirá una medida de apremio de entre 21 mil 822 y 27 mil 142 pesos, correspondientes a un rango de 201 a 250 UMAS. Por otra parte, aquellas autoridades reincidentes en el incumplimiento serán sancionados con 27 mil 251 a 32 mil 571 pesos, es decir, de 251 a 300 UMAS.</w:t>
      </w:r>
    </w:p>
    <w:p w14:paraId="587219BF" w14:textId="7DD6A89B" w:rsidR="0048033D" w:rsidRDefault="0048033D" w:rsidP="0048033D">
      <w:pPr>
        <w:pStyle w:val="Textoindependiente"/>
        <w:ind w:left="-426" w:right="-376"/>
        <w:jc w:val="both"/>
        <w:rPr>
          <w:rFonts w:ascii="Arial" w:hAnsi="Arial" w:cs="Arial"/>
          <w:lang w:eastAsia="es-MX"/>
        </w:rPr>
      </w:pPr>
      <w:r>
        <w:rPr>
          <w:rFonts w:ascii="Arial" w:hAnsi="Arial" w:cs="Arial"/>
          <w:lang w:eastAsia="es-MX"/>
        </w:rPr>
        <w:t>En lo referente a la publicación de sus obligaciones de transparencia en la Plataforma Nacional de Transparencia, existirán los mismos rangos de medidas de apremio, según el nivel de incumplimiento.</w:t>
      </w:r>
    </w:p>
    <w:p w14:paraId="777D2D13" w14:textId="317B3396" w:rsidR="0048033D" w:rsidRDefault="0048033D" w:rsidP="0048033D">
      <w:pPr>
        <w:pStyle w:val="Textoindependiente"/>
        <w:ind w:left="-426" w:right="-376"/>
        <w:jc w:val="both"/>
        <w:rPr>
          <w:rFonts w:ascii="Arial" w:hAnsi="Arial" w:cs="Arial"/>
          <w:lang w:eastAsia="es-MX"/>
        </w:rPr>
      </w:pPr>
      <w:r>
        <w:rPr>
          <w:rFonts w:ascii="Arial" w:hAnsi="Arial" w:cs="Arial"/>
          <w:lang w:eastAsia="es-MX"/>
        </w:rPr>
        <w:t>En materia de transparencia, la ley únicamente admite como cumplimiento la totalidad de la información pública, es decir, un 100 por ciento, por lo que aquellas instituciones públicas que</w:t>
      </w:r>
      <w:r w:rsidR="00A91C79">
        <w:rPr>
          <w:rFonts w:ascii="Arial" w:hAnsi="Arial" w:cs="Arial"/>
          <w:lang w:eastAsia="es-MX"/>
        </w:rPr>
        <w:t xml:space="preserve"> no alcancen esta calificación en las verificaciones de oficio o derivadas de denuncias </w:t>
      </w:r>
      <w:proofErr w:type="gramStart"/>
      <w:r w:rsidR="00A91C79">
        <w:rPr>
          <w:rFonts w:ascii="Arial" w:hAnsi="Arial" w:cs="Arial"/>
          <w:lang w:eastAsia="es-MX"/>
        </w:rPr>
        <w:t>ciudadanas,</w:t>
      </w:r>
      <w:proofErr w:type="gramEnd"/>
      <w:r w:rsidR="00A91C79">
        <w:rPr>
          <w:rFonts w:ascii="Arial" w:hAnsi="Arial" w:cs="Arial"/>
          <w:lang w:eastAsia="es-MX"/>
        </w:rPr>
        <w:t xml:space="preserve"> serán multadas. D</w:t>
      </w:r>
      <w:r>
        <w:rPr>
          <w:rFonts w:ascii="Arial" w:hAnsi="Arial" w:cs="Arial"/>
          <w:lang w:eastAsia="es-MX"/>
        </w:rPr>
        <w:t>el 99 al 71 por ciento</w:t>
      </w:r>
      <w:r w:rsidR="00A91C79">
        <w:rPr>
          <w:rFonts w:ascii="Arial" w:hAnsi="Arial" w:cs="Arial"/>
          <w:lang w:eastAsia="es-MX"/>
        </w:rPr>
        <w:t xml:space="preserve"> de cumplimiento parcial</w:t>
      </w:r>
      <w:r>
        <w:rPr>
          <w:rFonts w:ascii="Arial" w:hAnsi="Arial" w:cs="Arial"/>
          <w:lang w:eastAsia="es-MX"/>
        </w:rPr>
        <w:t xml:space="preserve"> en la información pública, recibirán medidas de apremio de hasta 21 mil 714 pesos; del 70 </w:t>
      </w:r>
      <w:r w:rsidR="00A91C79">
        <w:rPr>
          <w:rFonts w:ascii="Arial" w:hAnsi="Arial" w:cs="Arial"/>
          <w:lang w:eastAsia="es-MX"/>
        </w:rPr>
        <w:t>al 36 por ciento, las multas serán de hasta 27 mil 142 pesos, y del 35 al cero por ciento, de hasta 32 mil 571 pesos.</w:t>
      </w:r>
    </w:p>
    <w:p w14:paraId="4057E35C" w14:textId="76ABF706" w:rsidR="00A91C79" w:rsidRDefault="00A91C79" w:rsidP="0048033D">
      <w:pPr>
        <w:pStyle w:val="Textoindependiente"/>
        <w:ind w:left="-426" w:right="-376"/>
        <w:jc w:val="both"/>
        <w:rPr>
          <w:rFonts w:ascii="Arial" w:hAnsi="Arial" w:cs="Arial"/>
          <w:lang w:eastAsia="es-MX"/>
        </w:rPr>
      </w:pPr>
      <w:r>
        <w:rPr>
          <w:rFonts w:ascii="Arial" w:hAnsi="Arial" w:cs="Arial"/>
          <w:lang w:eastAsia="es-MX"/>
        </w:rPr>
        <w:t>Cabe mencionar que la ley faculta al organismo garante de transparencia para imponer hasta 1500 UMAS, por lo que, si bien el tabulador establece tres rangos de medida, calificación y UMA, ante la reincidencia de dos, tres o más veces de algunos sujetos obligados, el Pleno determinará la cantidad por aplicar.</w:t>
      </w:r>
    </w:p>
    <w:p w14:paraId="32690870" w14:textId="0FE83023" w:rsidR="00A91C79" w:rsidRPr="003A0B61" w:rsidRDefault="00A91C79" w:rsidP="00A91C79">
      <w:pPr>
        <w:pStyle w:val="Textoindependiente"/>
        <w:ind w:left="-426" w:right="-376"/>
        <w:jc w:val="both"/>
        <w:rPr>
          <w:rFonts w:ascii="Arial" w:hAnsi="Arial" w:cs="Arial"/>
          <w:lang w:eastAsia="es-MX"/>
        </w:rPr>
      </w:pPr>
      <w:r>
        <w:rPr>
          <w:rFonts w:ascii="Arial" w:hAnsi="Arial" w:cs="Arial"/>
          <w:lang w:eastAsia="es-MX"/>
        </w:rPr>
        <w:t>Ante lo anterior, el Pleno del IZAI reiteró el llamado a los sujetos obligados a la ley de transparencia, a fin de que mantengan una comunicación constante con el organismo garante y eviten hacerse acreedores a alguna sanción. Recordaron que el Instituto mantiene un programa permanente con más de 33 capacitaciones dirigidas a toda institución pública que las solicite. De igual manera, reafirmaron que la ciudadanía tiene un aliado para defender su derecho de acceso a la información.</w:t>
      </w:r>
    </w:p>
    <w:sectPr w:rsidR="00A91C79" w:rsidRPr="003A0B61" w:rsidSect="00DF134B">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EDF5" w14:textId="77777777" w:rsidR="00DF134B" w:rsidRDefault="00DF134B" w:rsidP="00784249">
      <w:pPr>
        <w:spacing w:after="0" w:line="240" w:lineRule="auto"/>
      </w:pPr>
      <w:r>
        <w:separator/>
      </w:r>
    </w:p>
  </w:endnote>
  <w:endnote w:type="continuationSeparator" w:id="0">
    <w:p w14:paraId="1886D441" w14:textId="77777777" w:rsidR="00DF134B" w:rsidRDefault="00DF134B" w:rsidP="0078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599F" w14:textId="77777777" w:rsidR="00DF134B" w:rsidRDefault="00DF134B" w:rsidP="00784249">
      <w:pPr>
        <w:spacing w:after="0" w:line="240" w:lineRule="auto"/>
      </w:pPr>
      <w:r>
        <w:separator/>
      </w:r>
    </w:p>
  </w:footnote>
  <w:footnote w:type="continuationSeparator" w:id="0">
    <w:p w14:paraId="05DC3C21" w14:textId="77777777" w:rsidR="00DF134B" w:rsidRDefault="00DF134B" w:rsidP="0078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C14" w14:textId="4F1C3BF1" w:rsidR="00C559C6" w:rsidRDefault="00C559C6" w:rsidP="00C559C6">
    <w:pPr>
      <w:pStyle w:val="Encabezado"/>
      <w:tabs>
        <w:tab w:val="clear" w:pos="4419"/>
        <w:tab w:val="clear" w:pos="8838"/>
        <w:tab w:val="left" w:pos="6521"/>
      </w:tabs>
      <w:jc w:val="right"/>
    </w:pPr>
    <w:r>
      <w:rPr>
        <w:noProof/>
        <w:lang w:eastAsia="es-MX"/>
      </w:rPr>
      <w:drawing>
        <wp:anchor distT="0" distB="0" distL="114300" distR="114300" simplePos="0" relativeHeight="251659264" behindDoc="0" locked="0" layoutInCell="1" allowOverlap="1" wp14:anchorId="283F42D8" wp14:editId="1DF42D11">
          <wp:simplePos x="0" y="0"/>
          <wp:positionH relativeFrom="column">
            <wp:posOffset>-3810</wp:posOffset>
          </wp:positionH>
          <wp:positionV relativeFrom="paragraph">
            <wp:posOffset>-97155</wp:posOffset>
          </wp:positionV>
          <wp:extent cx="848274" cy="438150"/>
          <wp:effectExtent l="0" t="0" r="9525" b="0"/>
          <wp:wrapNone/>
          <wp:docPr id="635346645" name="Imagen 6353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48274" cy="438150"/>
                  </a:xfrm>
                  <a:prstGeom prst="rect">
                    <a:avLst/>
                  </a:prstGeom>
                </pic:spPr>
              </pic:pic>
            </a:graphicData>
          </a:graphic>
        </wp:anchor>
      </w:drawing>
    </w:r>
    <w:r>
      <w:tab/>
    </w:r>
  </w:p>
  <w:p w14:paraId="784EE862" w14:textId="621C40C4" w:rsidR="00C559C6" w:rsidRPr="00C559C6" w:rsidRDefault="00C559C6" w:rsidP="00C559C6">
    <w:pPr>
      <w:pStyle w:val="Encabezado"/>
      <w:tabs>
        <w:tab w:val="clear" w:pos="4419"/>
        <w:tab w:val="clear" w:pos="8838"/>
        <w:tab w:val="left" w:pos="6521"/>
      </w:tabs>
      <w:jc w:val="right"/>
      <w:rPr>
        <w:b/>
        <w:bCs/>
        <w:i/>
        <w:iCs/>
        <w:color w:val="767171" w:themeColor="background2" w:themeShade="80"/>
        <w:u w:val="single"/>
      </w:rPr>
    </w:pPr>
    <w:r w:rsidRPr="00BB5CF2">
      <w:rPr>
        <w:b/>
        <w:bCs/>
        <w:i/>
        <w:iCs/>
        <w:color w:val="767171" w:themeColor="background2" w:themeShade="80"/>
        <w:u w:val="single"/>
      </w:rPr>
      <w:t>Comunicación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1E9"/>
    <w:multiLevelType w:val="hybridMultilevel"/>
    <w:tmpl w:val="09AC5EB2"/>
    <w:lvl w:ilvl="0" w:tplc="580A0001">
      <w:start w:val="1"/>
      <w:numFmt w:val="bullet"/>
      <w:lvlText w:val=""/>
      <w:lvlJc w:val="left"/>
      <w:pPr>
        <w:ind w:left="4608" w:hanging="360"/>
      </w:pPr>
      <w:rPr>
        <w:rFonts w:ascii="Symbol" w:hAnsi="Symbol" w:hint="default"/>
      </w:rPr>
    </w:lvl>
    <w:lvl w:ilvl="1" w:tplc="580A0003" w:tentative="1">
      <w:start w:val="1"/>
      <w:numFmt w:val="bullet"/>
      <w:lvlText w:val="o"/>
      <w:lvlJc w:val="left"/>
      <w:pPr>
        <w:ind w:left="5328" w:hanging="360"/>
      </w:pPr>
      <w:rPr>
        <w:rFonts w:ascii="Courier New" w:hAnsi="Courier New" w:cs="Courier New" w:hint="default"/>
      </w:rPr>
    </w:lvl>
    <w:lvl w:ilvl="2" w:tplc="580A0005" w:tentative="1">
      <w:start w:val="1"/>
      <w:numFmt w:val="bullet"/>
      <w:lvlText w:val=""/>
      <w:lvlJc w:val="left"/>
      <w:pPr>
        <w:ind w:left="6048" w:hanging="360"/>
      </w:pPr>
      <w:rPr>
        <w:rFonts w:ascii="Wingdings" w:hAnsi="Wingdings" w:hint="default"/>
      </w:rPr>
    </w:lvl>
    <w:lvl w:ilvl="3" w:tplc="580A0001" w:tentative="1">
      <w:start w:val="1"/>
      <w:numFmt w:val="bullet"/>
      <w:lvlText w:val=""/>
      <w:lvlJc w:val="left"/>
      <w:pPr>
        <w:ind w:left="6768" w:hanging="360"/>
      </w:pPr>
      <w:rPr>
        <w:rFonts w:ascii="Symbol" w:hAnsi="Symbol" w:hint="default"/>
      </w:rPr>
    </w:lvl>
    <w:lvl w:ilvl="4" w:tplc="580A0003" w:tentative="1">
      <w:start w:val="1"/>
      <w:numFmt w:val="bullet"/>
      <w:lvlText w:val="o"/>
      <w:lvlJc w:val="left"/>
      <w:pPr>
        <w:ind w:left="7488" w:hanging="360"/>
      </w:pPr>
      <w:rPr>
        <w:rFonts w:ascii="Courier New" w:hAnsi="Courier New" w:cs="Courier New" w:hint="default"/>
      </w:rPr>
    </w:lvl>
    <w:lvl w:ilvl="5" w:tplc="580A0005" w:tentative="1">
      <w:start w:val="1"/>
      <w:numFmt w:val="bullet"/>
      <w:lvlText w:val=""/>
      <w:lvlJc w:val="left"/>
      <w:pPr>
        <w:ind w:left="8208" w:hanging="360"/>
      </w:pPr>
      <w:rPr>
        <w:rFonts w:ascii="Wingdings" w:hAnsi="Wingdings" w:hint="default"/>
      </w:rPr>
    </w:lvl>
    <w:lvl w:ilvl="6" w:tplc="580A0001" w:tentative="1">
      <w:start w:val="1"/>
      <w:numFmt w:val="bullet"/>
      <w:lvlText w:val=""/>
      <w:lvlJc w:val="left"/>
      <w:pPr>
        <w:ind w:left="8928" w:hanging="360"/>
      </w:pPr>
      <w:rPr>
        <w:rFonts w:ascii="Symbol" w:hAnsi="Symbol" w:hint="default"/>
      </w:rPr>
    </w:lvl>
    <w:lvl w:ilvl="7" w:tplc="580A0003" w:tentative="1">
      <w:start w:val="1"/>
      <w:numFmt w:val="bullet"/>
      <w:lvlText w:val="o"/>
      <w:lvlJc w:val="left"/>
      <w:pPr>
        <w:ind w:left="9648" w:hanging="360"/>
      </w:pPr>
      <w:rPr>
        <w:rFonts w:ascii="Courier New" w:hAnsi="Courier New" w:cs="Courier New" w:hint="default"/>
      </w:rPr>
    </w:lvl>
    <w:lvl w:ilvl="8" w:tplc="580A0005" w:tentative="1">
      <w:start w:val="1"/>
      <w:numFmt w:val="bullet"/>
      <w:lvlText w:val=""/>
      <w:lvlJc w:val="left"/>
      <w:pPr>
        <w:ind w:left="10368" w:hanging="360"/>
      </w:pPr>
      <w:rPr>
        <w:rFonts w:ascii="Wingdings" w:hAnsi="Wingdings" w:hint="default"/>
      </w:rPr>
    </w:lvl>
  </w:abstractNum>
  <w:abstractNum w:abstractNumId="1"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73FDD"/>
    <w:multiLevelType w:val="multilevel"/>
    <w:tmpl w:val="67A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58BE"/>
    <w:multiLevelType w:val="hybridMultilevel"/>
    <w:tmpl w:val="5434D670"/>
    <w:lvl w:ilvl="0" w:tplc="DC008066">
      <w:start w:val="4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59E2"/>
    <w:multiLevelType w:val="hybridMultilevel"/>
    <w:tmpl w:val="3A648578"/>
    <w:lvl w:ilvl="0" w:tplc="E0C806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87FD5"/>
    <w:multiLevelType w:val="hybridMultilevel"/>
    <w:tmpl w:val="FD0E99A2"/>
    <w:lvl w:ilvl="0" w:tplc="DDEA11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043FA5"/>
    <w:multiLevelType w:val="hybridMultilevel"/>
    <w:tmpl w:val="DCFAF8BA"/>
    <w:lvl w:ilvl="0" w:tplc="8320D37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1271A2"/>
    <w:multiLevelType w:val="hybridMultilevel"/>
    <w:tmpl w:val="CF4299DE"/>
    <w:lvl w:ilvl="0" w:tplc="51E415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0017714">
    <w:abstractNumId w:val="9"/>
  </w:num>
  <w:num w:numId="2" w16cid:durableId="2036341641">
    <w:abstractNumId w:val="8"/>
  </w:num>
  <w:num w:numId="3" w16cid:durableId="368994397">
    <w:abstractNumId w:val="5"/>
  </w:num>
  <w:num w:numId="4" w16cid:durableId="1393039522">
    <w:abstractNumId w:val="2"/>
  </w:num>
  <w:num w:numId="5" w16cid:durableId="1242981042">
    <w:abstractNumId w:val="6"/>
  </w:num>
  <w:num w:numId="6" w16cid:durableId="1182549849">
    <w:abstractNumId w:val="7"/>
  </w:num>
  <w:num w:numId="7" w16cid:durableId="1527867006">
    <w:abstractNumId w:val="1"/>
  </w:num>
  <w:num w:numId="8" w16cid:durableId="329792008">
    <w:abstractNumId w:val="0"/>
  </w:num>
  <w:num w:numId="9" w16cid:durableId="1548031678">
    <w:abstractNumId w:val="4"/>
  </w:num>
  <w:num w:numId="10" w16cid:durableId="1659651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C0"/>
    <w:rsid w:val="00013B5E"/>
    <w:rsid w:val="0005676D"/>
    <w:rsid w:val="00071804"/>
    <w:rsid w:val="00095E3C"/>
    <w:rsid w:val="000A3E88"/>
    <w:rsid w:val="000B27FF"/>
    <w:rsid w:val="000C1083"/>
    <w:rsid w:val="000D671F"/>
    <w:rsid w:val="000F6745"/>
    <w:rsid w:val="001326C0"/>
    <w:rsid w:val="0014141F"/>
    <w:rsid w:val="0014482E"/>
    <w:rsid w:val="00190545"/>
    <w:rsid w:val="001972B3"/>
    <w:rsid w:val="001A26E2"/>
    <w:rsid w:val="001B57C1"/>
    <w:rsid w:val="001C78E4"/>
    <w:rsid w:val="001D3F17"/>
    <w:rsid w:val="001D5BD9"/>
    <w:rsid w:val="001E103A"/>
    <w:rsid w:val="00210D6F"/>
    <w:rsid w:val="0023236D"/>
    <w:rsid w:val="002370B1"/>
    <w:rsid w:val="002372A8"/>
    <w:rsid w:val="00283B0A"/>
    <w:rsid w:val="002A5C0B"/>
    <w:rsid w:val="002C194A"/>
    <w:rsid w:val="002C35DF"/>
    <w:rsid w:val="00324768"/>
    <w:rsid w:val="00335854"/>
    <w:rsid w:val="003529FE"/>
    <w:rsid w:val="003868AD"/>
    <w:rsid w:val="003A0B61"/>
    <w:rsid w:val="003A2F65"/>
    <w:rsid w:val="003A3BCB"/>
    <w:rsid w:val="003B58E3"/>
    <w:rsid w:val="003B74E7"/>
    <w:rsid w:val="003D630E"/>
    <w:rsid w:val="003F508D"/>
    <w:rsid w:val="00427F7E"/>
    <w:rsid w:val="00432B65"/>
    <w:rsid w:val="004348C2"/>
    <w:rsid w:val="004360B4"/>
    <w:rsid w:val="00451D65"/>
    <w:rsid w:val="0048033D"/>
    <w:rsid w:val="0048411B"/>
    <w:rsid w:val="004941D8"/>
    <w:rsid w:val="004B54E2"/>
    <w:rsid w:val="004C1822"/>
    <w:rsid w:val="004C7BEB"/>
    <w:rsid w:val="00535C4F"/>
    <w:rsid w:val="005714EA"/>
    <w:rsid w:val="00572849"/>
    <w:rsid w:val="005B28F7"/>
    <w:rsid w:val="005B5021"/>
    <w:rsid w:val="005B7F66"/>
    <w:rsid w:val="005E6F3C"/>
    <w:rsid w:val="0062450C"/>
    <w:rsid w:val="00630BF8"/>
    <w:rsid w:val="00630EBD"/>
    <w:rsid w:val="00635FA1"/>
    <w:rsid w:val="00646858"/>
    <w:rsid w:val="00652EBA"/>
    <w:rsid w:val="00653E06"/>
    <w:rsid w:val="00655168"/>
    <w:rsid w:val="006611E3"/>
    <w:rsid w:val="00666814"/>
    <w:rsid w:val="00671DC9"/>
    <w:rsid w:val="00673A60"/>
    <w:rsid w:val="0069750B"/>
    <w:rsid w:val="006A5AC0"/>
    <w:rsid w:val="006F14C6"/>
    <w:rsid w:val="006F4B9F"/>
    <w:rsid w:val="00702E9C"/>
    <w:rsid w:val="00717EBD"/>
    <w:rsid w:val="007355D7"/>
    <w:rsid w:val="0077555C"/>
    <w:rsid w:val="00784249"/>
    <w:rsid w:val="0079340A"/>
    <w:rsid w:val="007C12C4"/>
    <w:rsid w:val="007C5EC4"/>
    <w:rsid w:val="007C65A0"/>
    <w:rsid w:val="00834A9A"/>
    <w:rsid w:val="00844366"/>
    <w:rsid w:val="008734E0"/>
    <w:rsid w:val="008A7189"/>
    <w:rsid w:val="008E43EC"/>
    <w:rsid w:val="008E7FBB"/>
    <w:rsid w:val="008F5A00"/>
    <w:rsid w:val="00947ADB"/>
    <w:rsid w:val="0095715D"/>
    <w:rsid w:val="00990D4C"/>
    <w:rsid w:val="009A5B68"/>
    <w:rsid w:val="009A603F"/>
    <w:rsid w:val="009B5D59"/>
    <w:rsid w:val="009D3F0A"/>
    <w:rsid w:val="009D4B36"/>
    <w:rsid w:val="009F381D"/>
    <w:rsid w:val="00A0280F"/>
    <w:rsid w:val="00A753EE"/>
    <w:rsid w:val="00A874DC"/>
    <w:rsid w:val="00A904AB"/>
    <w:rsid w:val="00A91C79"/>
    <w:rsid w:val="00AA206F"/>
    <w:rsid w:val="00AF7057"/>
    <w:rsid w:val="00B1075D"/>
    <w:rsid w:val="00B12F01"/>
    <w:rsid w:val="00B44606"/>
    <w:rsid w:val="00B45488"/>
    <w:rsid w:val="00B60B50"/>
    <w:rsid w:val="00B805F3"/>
    <w:rsid w:val="00B80C0C"/>
    <w:rsid w:val="00B87781"/>
    <w:rsid w:val="00BC7726"/>
    <w:rsid w:val="00BD4FA4"/>
    <w:rsid w:val="00BF2E52"/>
    <w:rsid w:val="00BF3EA2"/>
    <w:rsid w:val="00C357BE"/>
    <w:rsid w:val="00C469A4"/>
    <w:rsid w:val="00C559C6"/>
    <w:rsid w:val="00C56A33"/>
    <w:rsid w:val="00C7643A"/>
    <w:rsid w:val="00C76EDA"/>
    <w:rsid w:val="00C94B45"/>
    <w:rsid w:val="00CB0B51"/>
    <w:rsid w:val="00CC4FDA"/>
    <w:rsid w:val="00CD0498"/>
    <w:rsid w:val="00CF6E78"/>
    <w:rsid w:val="00D027D5"/>
    <w:rsid w:val="00D205FC"/>
    <w:rsid w:val="00D43AB9"/>
    <w:rsid w:val="00D47FEC"/>
    <w:rsid w:val="00D52877"/>
    <w:rsid w:val="00D76522"/>
    <w:rsid w:val="00DA2D69"/>
    <w:rsid w:val="00DC4E34"/>
    <w:rsid w:val="00DC5460"/>
    <w:rsid w:val="00DF134B"/>
    <w:rsid w:val="00E0701C"/>
    <w:rsid w:val="00E6318E"/>
    <w:rsid w:val="00E92110"/>
    <w:rsid w:val="00E93B26"/>
    <w:rsid w:val="00ED06F5"/>
    <w:rsid w:val="00EE2368"/>
    <w:rsid w:val="00EF1C44"/>
    <w:rsid w:val="00EF313A"/>
    <w:rsid w:val="00EF4BAA"/>
    <w:rsid w:val="00F33A27"/>
    <w:rsid w:val="00F4058C"/>
    <w:rsid w:val="00F42DEF"/>
    <w:rsid w:val="00F4705D"/>
    <w:rsid w:val="00F90049"/>
    <w:rsid w:val="00F925F2"/>
    <w:rsid w:val="00FD41F3"/>
    <w:rsid w:val="00FF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600"/>
  <w15:chartTrackingRefBased/>
  <w15:docId w15:val="{70FF3700-090C-44A5-B103-017219A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F01"/>
    <w:pPr>
      <w:ind w:left="720"/>
      <w:contextualSpacing/>
    </w:pPr>
  </w:style>
  <w:style w:type="paragraph" w:styleId="Textodeglobo">
    <w:name w:val="Balloon Text"/>
    <w:basedOn w:val="Normal"/>
    <w:link w:val="TextodegloboCar"/>
    <w:uiPriority w:val="99"/>
    <w:semiHidden/>
    <w:unhideWhenUsed/>
    <w:rsid w:val="001E1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3A"/>
    <w:rPr>
      <w:rFonts w:ascii="Segoe UI" w:hAnsi="Segoe UI" w:cs="Segoe UI"/>
      <w:sz w:val="18"/>
      <w:szCs w:val="18"/>
    </w:rPr>
  </w:style>
  <w:style w:type="paragraph" w:styleId="NormalWeb">
    <w:name w:val="Normal (Web)"/>
    <w:basedOn w:val="Normal"/>
    <w:uiPriority w:val="99"/>
    <w:unhideWhenUsed/>
    <w:rsid w:val="001B57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4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249"/>
  </w:style>
  <w:style w:type="paragraph" w:styleId="Piedepgina">
    <w:name w:val="footer"/>
    <w:basedOn w:val="Normal"/>
    <w:link w:val="PiedepginaCar"/>
    <w:uiPriority w:val="99"/>
    <w:unhideWhenUsed/>
    <w:rsid w:val="00784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249"/>
  </w:style>
  <w:style w:type="character" w:styleId="Hipervnculo">
    <w:name w:val="Hyperlink"/>
    <w:basedOn w:val="Fuentedeprrafopredeter"/>
    <w:uiPriority w:val="99"/>
    <w:unhideWhenUsed/>
    <w:rsid w:val="00844366"/>
    <w:rPr>
      <w:color w:val="0563C1" w:themeColor="hyperlink"/>
      <w:u w:val="single"/>
    </w:rPr>
  </w:style>
  <w:style w:type="character" w:styleId="Mencinsinresolver">
    <w:name w:val="Unresolved Mention"/>
    <w:basedOn w:val="Fuentedeprrafopredeter"/>
    <w:uiPriority w:val="99"/>
    <w:semiHidden/>
    <w:unhideWhenUsed/>
    <w:rsid w:val="00DC5460"/>
    <w:rPr>
      <w:color w:val="605E5C"/>
      <w:shd w:val="clear" w:color="auto" w:fill="E1DFDD"/>
    </w:rPr>
  </w:style>
  <w:style w:type="paragraph" w:styleId="Textoindependiente">
    <w:name w:val="Body Text"/>
    <w:basedOn w:val="Normal"/>
    <w:link w:val="TextoindependienteCar"/>
    <w:uiPriority w:val="99"/>
    <w:unhideWhenUsed/>
    <w:rsid w:val="003A0B61"/>
    <w:pPr>
      <w:spacing w:after="120" w:line="259" w:lineRule="auto"/>
    </w:pPr>
  </w:style>
  <w:style w:type="character" w:customStyle="1" w:styleId="TextoindependienteCar">
    <w:name w:val="Texto independiente Car"/>
    <w:basedOn w:val="Fuentedeprrafopredeter"/>
    <w:link w:val="Textoindependiente"/>
    <w:uiPriority w:val="99"/>
    <w:rsid w:val="003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887">
      <w:bodyDiv w:val="1"/>
      <w:marLeft w:val="0"/>
      <w:marRight w:val="0"/>
      <w:marTop w:val="0"/>
      <w:marBottom w:val="0"/>
      <w:divBdr>
        <w:top w:val="none" w:sz="0" w:space="0" w:color="auto"/>
        <w:left w:val="none" w:sz="0" w:space="0" w:color="auto"/>
        <w:bottom w:val="none" w:sz="0" w:space="0" w:color="auto"/>
        <w:right w:val="none" w:sz="0" w:space="0" w:color="auto"/>
      </w:divBdr>
      <w:divsChild>
        <w:div w:id="16736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9782579">
      <w:bodyDiv w:val="1"/>
      <w:marLeft w:val="0"/>
      <w:marRight w:val="0"/>
      <w:marTop w:val="0"/>
      <w:marBottom w:val="0"/>
      <w:divBdr>
        <w:top w:val="none" w:sz="0" w:space="0" w:color="auto"/>
        <w:left w:val="none" w:sz="0" w:space="0" w:color="auto"/>
        <w:bottom w:val="none" w:sz="0" w:space="0" w:color="auto"/>
        <w:right w:val="none" w:sz="0" w:space="0" w:color="auto"/>
      </w:divBdr>
    </w:div>
    <w:div w:id="761296129">
      <w:bodyDiv w:val="1"/>
      <w:marLeft w:val="0"/>
      <w:marRight w:val="0"/>
      <w:marTop w:val="0"/>
      <w:marBottom w:val="0"/>
      <w:divBdr>
        <w:top w:val="none" w:sz="0" w:space="0" w:color="auto"/>
        <w:left w:val="none" w:sz="0" w:space="0" w:color="auto"/>
        <w:bottom w:val="none" w:sz="0" w:space="0" w:color="auto"/>
        <w:right w:val="none" w:sz="0" w:space="0" w:color="auto"/>
      </w:divBdr>
    </w:div>
    <w:div w:id="1035740111">
      <w:bodyDiv w:val="1"/>
      <w:marLeft w:val="0"/>
      <w:marRight w:val="0"/>
      <w:marTop w:val="0"/>
      <w:marBottom w:val="0"/>
      <w:divBdr>
        <w:top w:val="none" w:sz="0" w:space="0" w:color="auto"/>
        <w:left w:val="none" w:sz="0" w:space="0" w:color="auto"/>
        <w:bottom w:val="none" w:sz="0" w:space="0" w:color="auto"/>
        <w:right w:val="none" w:sz="0" w:space="0" w:color="auto"/>
      </w:divBdr>
    </w:div>
    <w:div w:id="1204097426">
      <w:bodyDiv w:val="1"/>
      <w:marLeft w:val="0"/>
      <w:marRight w:val="0"/>
      <w:marTop w:val="0"/>
      <w:marBottom w:val="0"/>
      <w:divBdr>
        <w:top w:val="none" w:sz="0" w:space="0" w:color="auto"/>
        <w:left w:val="none" w:sz="0" w:space="0" w:color="auto"/>
        <w:bottom w:val="none" w:sz="0" w:space="0" w:color="auto"/>
        <w:right w:val="none" w:sz="0" w:space="0" w:color="auto"/>
      </w:divBdr>
    </w:div>
    <w:div w:id="1223559557">
      <w:bodyDiv w:val="1"/>
      <w:marLeft w:val="0"/>
      <w:marRight w:val="0"/>
      <w:marTop w:val="0"/>
      <w:marBottom w:val="0"/>
      <w:divBdr>
        <w:top w:val="none" w:sz="0" w:space="0" w:color="auto"/>
        <w:left w:val="none" w:sz="0" w:space="0" w:color="auto"/>
        <w:bottom w:val="none" w:sz="0" w:space="0" w:color="auto"/>
        <w:right w:val="none" w:sz="0" w:space="0" w:color="auto"/>
      </w:divBdr>
    </w:div>
    <w:div w:id="1559323392">
      <w:bodyDiv w:val="1"/>
      <w:marLeft w:val="0"/>
      <w:marRight w:val="0"/>
      <w:marTop w:val="0"/>
      <w:marBottom w:val="0"/>
      <w:divBdr>
        <w:top w:val="none" w:sz="0" w:space="0" w:color="auto"/>
        <w:left w:val="none" w:sz="0" w:space="0" w:color="auto"/>
        <w:bottom w:val="none" w:sz="0" w:space="0" w:color="auto"/>
        <w:right w:val="none" w:sz="0" w:space="0" w:color="auto"/>
      </w:divBdr>
      <w:divsChild>
        <w:div w:id="17245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4061">
      <w:bodyDiv w:val="1"/>
      <w:marLeft w:val="0"/>
      <w:marRight w:val="0"/>
      <w:marTop w:val="0"/>
      <w:marBottom w:val="0"/>
      <w:divBdr>
        <w:top w:val="none" w:sz="0" w:space="0" w:color="auto"/>
        <w:left w:val="none" w:sz="0" w:space="0" w:color="auto"/>
        <w:bottom w:val="none" w:sz="0" w:space="0" w:color="auto"/>
        <w:right w:val="none" w:sz="0" w:space="0" w:color="auto"/>
      </w:divBdr>
    </w:div>
    <w:div w:id="18381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492</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15</cp:revision>
  <cp:lastPrinted>2018-09-24T17:32:00Z</cp:lastPrinted>
  <dcterms:created xsi:type="dcterms:W3CDTF">2024-02-22T15:41:00Z</dcterms:created>
  <dcterms:modified xsi:type="dcterms:W3CDTF">2024-03-25T19:35:00Z</dcterms:modified>
</cp:coreProperties>
</file>